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39" w:rsidRDefault="00510A39" w:rsidP="00510A39">
      <w:pPr>
        <w:jc w:val="center"/>
        <w:rPr>
          <w:b/>
          <w:color w:val="00B0F0"/>
          <w:sz w:val="56"/>
          <w:szCs w:val="56"/>
        </w:rPr>
      </w:pPr>
      <w:bookmarkStart w:id="0" w:name="_GoBack"/>
      <w:bookmarkEnd w:id="0"/>
      <w:r>
        <w:rPr>
          <w:b/>
          <w:noProof/>
          <w:color w:val="00B0F0"/>
          <w:sz w:val="56"/>
          <w:szCs w:val="56"/>
        </w:rPr>
        <w:drawing>
          <wp:anchor distT="0" distB="0" distL="114300" distR="114300" simplePos="0" relativeHeight="251659264" behindDoc="0" locked="0" layoutInCell="1" allowOverlap="1">
            <wp:simplePos x="0" y="0"/>
            <wp:positionH relativeFrom="column">
              <wp:posOffset>5567045</wp:posOffset>
            </wp:positionH>
            <wp:positionV relativeFrom="paragraph">
              <wp:posOffset>389255</wp:posOffset>
            </wp:positionV>
            <wp:extent cx="1043305" cy="1038225"/>
            <wp:effectExtent l="19050" t="0" r="4445" b="0"/>
            <wp:wrapNone/>
            <wp:docPr id="1" name="Picture 1" descr="C:\Users\traxlerm\AppData\Local\Microsoft\Windows\Temporary Internet Files\Content.IE5\SUAOVMPH\MC9004417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xlerm\AppData\Local\Microsoft\Windows\Temporary Internet Files\Content.IE5\SUAOVMPH\MC900441715[3].png"/>
                    <pic:cNvPicPr>
                      <a:picLocks noChangeAspect="1" noChangeArrowheads="1"/>
                    </pic:cNvPicPr>
                  </pic:nvPicPr>
                  <pic:blipFill>
                    <a:blip r:embed="rId6" cstate="print"/>
                    <a:srcRect/>
                    <a:stretch>
                      <a:fillRect/>
                    </a:stretch>
                  </pic:blipFill>
                  <pic:spPr bwMode="auto">
                    <a:xfrm>
                      <a:off x="0" y="0"/>
                      <a:ext cx="1043305" cy="1038225"/>
                    </a:xfrm>
                    <a:prstGeom prst="rect">
                      <a:avLst/>
                    </a:prstGeom>
                    <a:noFill/>
                    <a:ln w="9525">
                      <a:noFill/>
                      <a:miter lim="800000"/>
                      <a:headEnd/>
                      <a:tailEnd/>
                    </a:ln>
                  </pic:spPr>
                </pic:pic>
              </a:graphicData>
            </a:graphic>
          </wp:anchor>
        </w:drawing>
      </w:r>
      <w:r>
        <w:rPr>
          <w:b/>
          <w:noProof/>
          <w:color w:val="00B0F0"/>
          <w:sz w:val="56"/>
          <w:szCs w:val="56"/>
        </w:rPr>
        <w:drawing>
          <wp:anchor distT="0" distB="0" distL="114300" distR="114300" simplePos="0" relativeHeight="251660288" behindDoc="0" locked="0" layoutInCell="1" allowOverlap="1">
            <wp:simplePos x="0" y="0"/>
            <wp:positionH relativeFrom="column">
              <wp:posOffset>1905</wp:posOffset>
            </wp:positionH>
            <wp:positionV relativeFrom="paragraph">
              <wp:posOffset>-102870</wp:posOffset>
            </wp:positionV>
            <wp:extent cx="974090" cy="1478280"/>
            <wp:effectExtent l="19050" t="0" r="0" b="0"/>
            <wp:wrapNone/>
            <wp:docPr id="2" name="Picture 2" descr="C:\Users\traxlerm\AppData\Local\Microsoft\Windows\Temporary Internet Files\Content.IE5\QAZ86H4W\MC90028750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xlerm\AppData\Local\Microsoft\Windows\Temporary Internet Files\Content.IE5\QAZ86H4W\MC900287501[3].wmf"/>
                    <pic:cNvPicPr>
                      <a:picLocks noChangeAspect="1" noChangeArrowheads="1"/>
                    </pic:cNvPicPr>
                  </pic:nvPicPr>
                  <pic:blipFill>
                    <a:blip r:embed="rId7" cstate="print"/>
                    <a:srcRect/>
                    <a:stretch>
                      <a:fillRect/>
                    </a:stretch>
                  </pic:blipFill>
                  <pic:spPr bwMode="auto">
                    <a:xfrm>
                      <a:off x="0" y="0"/>
                      <a:ext cx="974090" cy="1478280"/>
                    </a:xfrm>
                    <a:prstGeom prst="rect">
                      <a:avLst/>
                    </a:prstGeom>
                    <a:noFill/>
                    <a:ln w="9525">
                      <a:noFill/>
                      <a:miter lim="800000"/>
                      <a:headEnd/>
                      <a:tailEnd/>
                    </a:ln>
                  </pic:spPr>
                </pic:pic>
              </a:graphicData>
            </a:graphic>
          </wp:anchor>
        </w:drawing>
      </w:r>
    </w:p>
    <w:p w:rsidR="00510A39" w:rsidRPr="006941F9" w:rsidRDefault="00510A39" w:rsidP="00510A39">
      <w:pPr>
        <w:jc w:val="center"/>
        <w:rPr>
          <w:b/>
          <w:color w:val="00B0F0"/>
          <w:sz w:val="56"/>
          <w:szCs w:val="56"/>
        </w:rPr>
      </w:pPr>
      <w:r w:rsidRPr="006941F9">
        <w:rPr>
          <w:b/>
          <w:color w:val="00B0F0"/>
          <w:sz w:val="56"/>
          <w:szCs w:val="56"/>
        </w:rPr>
        <w:t>Great Science Resources</w:t>
      </w:r>
    </w:p>
    <w:p w:rsidR="00510A39" w:rsidRDefault="00510A39" w:rsidP="00510A39"/>
    <w:p w:rsidR="00510A39" w:rsidRPr="00792DE4" w:rsidRDefault="00510A39" w:rsidP="00510A39">
      <w:pPr>
        <w:rPr>
          <w:color w:val="00B050"/>
          <w:sz w:val="48"/>
          <w:szCs w:val="48"/>
        </w:rPr>
      </w:pPr>
      <w:r w:rsidRPr="00792DE4">
        <w:rPr>
          <w:color w:val="00B050"/>
          <w:sz w:val="48"/>
          <w:szCs w:val="48"/>
        </w:rPr>
        <w:t>STEM</w:t>
      </w:r>
    </w:p>
    <w:p w:rsidR="00510A39" w:rsidRDefault="00510A39" w:rsidP="00510A39">
      <w:pPr>
        <w:rPr>
          <w:b/>
          <w:color w:val="E36C0A" w:themeColor="accent6" w:themeShade="BF"/>
          <w:sz w:val="32"/>
          <w:szCs w:val="32"/>
        </w:rPr>
      </w:pPr>
      <w:r w:rsidRPr="00792DE4">
        <w:rPr>
          <w:b/>
          <w:color w:val="E36C0A" w:themeColor="accent6" w:themeShade="BF"/>
          <w:sz w:val="32"/>
          <w:szCs w:val="32"/>
        </w:rPr>
        <w:t>Exploratorium</w:t>
      </w:r>
      <w:r>
        <w:rPr>
          <w:b/>
          <w:color w:val="E36C0A" w:themeColor="accent6" w:themeShade="BF"/>
          <w:sz w:val="32"/>
          <w:szCs w:val="32"/>
        </w:rPr>
        <w:t>:</w:t>
      </w:r>
    </w:p>
    <w:p w:rsidR="00510A39" w:rsidRPr="00510A39" w:rsidRDefault="00510A39" w:rsidP="00510A39">
      <w:pPr>
        <w:rPr>
          <w:sz w:val="20"/>
          <w:szCs w:val="20"/>
        </w:rPr>
      </w:pPr>
      <w:r w:rsidRPr="00510A39">
        <w:rPr>
          <w:rFonts w:ascii="Helvetica" w:hAnsi="Helvetica" w:cs="Helvetica"/>
          <w:color w:val="000000"/>
          <w:sz w:val="20"/>
          <w:szCs w:val="20"/>
        </w:rPr>
        <w:t>The Exploratorium is a museum of science, art, and human perception located in San Francisco, California.  They have over 50,000 pages of content; film screenings; workshops for lifelong learners including day camps for kids and family investigations. They also create professional development programs for educators, and are at the forefront of changing the way science is taught. They share our exhibits and expertise with museums worldwide.</w:t>
      </w:r>
    </w:p>
    <w:p w:rsidR="00510A39" w:rsidRPr="00510A39" w:rsidRDefault="001E00F5" w:rsidP="00510A39">
      <w:pPr>
        <w:rPr>
          <w:sz w:val="20"/>
          <w:szCs w:val="20"/>
        </w:rPr>
      </w:pPr>
      <w:hyperlink r:id="rId8" w:history="1">
        <w:r w:rsidR="00510A39" w:rsidRPr="00510A39">
          <w:rPr>
            <w:rStyle w:val="Hyperlink"/>
            <w:sz w:val="20"/>
            <w:szCs w:val="20"/>
          </w:rPr>
          <w:t>http://www.exploratorium.edu/visit</w:t>
        </w:r>
      </w:hyperlink>
      <w:r w:rsidR="00510A39" w:rsidRPr="00510A39">
        <w:rPr>
          <w:sz w:val="20"/>
          <w:szCs w:val="20"/>
        </w:rPr>
        <w:t xml:space="preserve"> </w:t>
      </w:r>
    </w:p>
    <w:p w:rsidR="00510A39" w:rsidRDefault="00510A39" w:rsidP="00510A39">
      <w:pPr>
        <w:rPr>
          <w:b/>
          <w:color w:val="E36C0A" w:themeColor="accent6" w:themeShade="BF"/>
          <w:sz w:val="32"/>
          <w:szCs w:val="32"/>
        </w:rPr>
      </w:pPr>
      <w:r w:rsidRPr="00792DE4">
        <w:rPr>
          <w:b/>
          <w:color w:val="E36C0A" w:themeColor="accent6" w:themeShade="BF"/>
          <w:sz w:val="32"/>
          <w:szCs w:val="32"/>
        </w:rPr>
        <w:t>Kinetic City</w:t>
      </w:r>
    </w:p>
    <w:p w:rsidR="00510A39" w:rsidRPr="00510A39" w:rsidRDefault="00510A39" w:rsidP="00510A39">
      <w:pPr>
        <w:rPr>
          <w:b/>
          <w:color w:val="E36C0A" w:themeColor="accent6" w:themeShade="BF"/>
          <w:sz w:val="20"/>
          <w:szCs w:val="20"/>
        </w:rPr>
      </w:pPr>
      <w:r w:rsidRPr="00510A39">
        <w:rPr>
          <w:sz w:val="20"/>
          <w:szCs w:val="20"/>
        </w:rPr>
        <w:t xml:space="preserve">Science games for students in </w:t>
      </w:r>
      <w:r w:rsidRPr="00510A39">
        <w:rPr>
          <w:rStyle w:val="Strong"/>
          <w:sz w:val="20"/>
          <w:szCs w:val="20"/>
        </w:rPr>
        <w:t>grades 3-5</w:t>
      </w:r>
      <w:r w:rsidRPr="00510A39">
        <w:rPr>
          <w:sz w:val="20"/>
          <w:szCs w:val="20"/>
        </w:rPr>
        <w:t>. One activity asks students to replace the body systems of a character who sounds like Arnold Schwarzenegger. The website requires free registration.</w:t>
      </w:r>
    </w:p>
    <w:p w:rsidR="00510A39" w:rsidRDefault="001E00F5" w:rsidP="00510A39">
      <w:hyperlink r:id="rId9" w:history="1">
        <w:r w:rsidR="00510A39" w:rsidRPr="00F90D4A">
          <w:rPr>
            <w:rStyle w:val="Hyperlink"/>
          </w:rPr>
          <w:t>http://www.kineticcity.com/</w:t>
        </w:r>
      </w:hyperlink>
      <w:r w:rsidR="00510A39">
        <w:t xml:space="preserve"> </w:t>
      </w:r>
    </w:p>
    <w:p w:rsidR="00510A39" w:rsidRPr="00792DE4" w:rsidRDefault="00510A39" w:rsidP="00510A39">
      <w:pPr>
        <w:rPr>
          <w:b/>
          <w:color w:val="E36C0A" w:themeColor="accent6" w:themeShade="BF"/>
          <w:sz w:val="32"/>
          <w:szCs w:val="32"/>
        </w:rPr>
      </w:pPr>
      <w:proofErr w:type="spellStart"/>
      <w:proofErr w:type="gramStart"/>
      <w:r w:rsidRPr="00792DE4">
        <w:rPr>
          <w:b/>
          <w:color w:val="E36C0A" w:themeColor="accent6" w:themeShade="BF"/>
          <w:sz w:val="32"/>
          <w:szCs w:val="32"/>
        </w:rPr>
        <w:t>eGFI</w:t>
      </w:r>
      <w:proofErr w:type="spellEnd"/>
      <w:proofErr w:type="gramEnd"/>
      <w:r w:rsidRPr="00792DE4">
        <w:rPr>
          <w:b/>
          <w:color w:val="E36C0A" w:themeColor="accent6" w:themeShade="BF"/>
          <w:sz w:val="32"/>
          <w:szCs w:val="32"/>
        </w:rPr>
        <w:t>:  Dream Up the Future</w:t>
      </w:r>
    </w:p>
    <w:p w:rsidR="00510A39" w:rsidRDefault="00510A39" w:rsidP="00510A39">
      <w:r w:rsidRPr="00510A39">
        <w:rPr>
          <w:sz w:val="20"/>
          <w:szCs w:val="20"/>
        </w:rPr>
        <w:t xml:space="preserve">Promotes engineering education with </w:t>
      </w:r>
      <w:r w:rsidRPr="00510A39">
        <w:rPr>
          <w:rStyle w:val="Strong"/>
          <w:sz w:val="20"/>
          <w:szCs w:val="20"/>
        </w:rPr>
        <w:t>K-5, 6-8, 9-12</w:t>
      </w:r>
      <w:r w:rsidRPr="00510A39">
        <w:rPr>
          <w:sz w:val="20"/>
          <w:szCs w:val="20"/>
        </w:rPr>
        <w:t xml:space="preserve"> lesson plans, activities, outreach programs, and links to web resources. Teachers and students can download the first three issues of </w:t>
      </w:r>
      <w:proofErr w:type="spellStart"/>
      <w:r w:rsidRPr="00510A39">
        <w:rPr>
          <w:sz w:val="20"/>
          <w:szCs w:val="20"/>
        </w:rPr>
        <w:t>eGFI</w:t>
      </w:r>
      <w:proofErr w:type="spellEnd"/>
      <w:r w:rsidRPr="00510A39">
        <w:rPr>
          <w:sz w:val="20"/>
          <w:szCs w:val="20"/>
        </w:rPr>
        <w:t xml:space="preserve"> magazine</w:t>
      </w:r>
      <w:r>
        <w:t>.</w:t>
      </w:r>
    </w:p>
    <w:p w:rsidR="00510A39" w:rsidRDefault="001E00F5" w:rsidP="00510A39">
      <w:pPr>
        <w:rPr>
          <w:color w:val="E36C0A" w:themeColor="accent6" w:themeShade="BF"/>
        </w:rPr>
      </w:pPr>
      <w:hyperlink r:id="rId10" w:history="1">
        <w:r w:rsidR="00510A39" w:rsidRPr="00792DE4">
          <w:rPr>
            <w:rStyle w:val="Hyperlink"/>
          </w:rPr>
          <w:t>http://www.egfi-k12.org/</w:t>
        </w:r>
      </w:hyperlink>
      <w:r w:rsidR="00510A39" w:rsidRPr="00792DE4">
        <w:rPr>
          <w:color w:val="E36C0A" w:themeColor="accent6" w:themeShade="BF"/>
        </w:rPr>
        <w:t xml:space="preserve"> </w:t>
      </w:r>
    </w:p>
    <w:p w:rsidR="00510A39" w:rsidRDefault="00510A39" w:rsidP="00510A39">
      <w:pPr>
        <w:rPr>
          <w:b/>
          <w:color w:val="E36C0A" w:themeColor="accent6" w:themeShade="BF"/>
          <w:sz w:val="32"/>
          <w:szCs w:val="32"/>
        </w:rPr>
      </w:pPr>
      <w:r w:rsidRPr="00792DE4">
        <w:rPr>
          <w:b/>
          <w:color w:val="E36C0A" w:themeColor="accent6" w:themeShade="BF"/>
          <w:sz w:val="32"/>
          <w:szCs w:val="32"/>
        </w:rPr>
        <w:t>National STEM Video Game Challenge</w:t>
      </w:r>
    </w:p>
    <w:p w:rsidR="00510A39" w:rsidRPr="00510A39" w:rsidRDefault="001E00F5" w:rsidP="00510A39">
      <w:pPr>
        <w:rPr>
          <w:b/>
          <w:color w:val="E36C0A" w:themeColor="accent6" w:themeShade="BF"/>
          <w:sz w:val="20"/>
          <w:szCs w:val="20"/>
        </w:rPr>
      </w:pPr>
      <w:hyperlink r:id="rId11" w:history="1">
        <w:r w:rsidR="00510A39" w:rsidRPr="00510A39">
          <w:rPr>
            <w:rStyle w:val="Hyperlink"/>
            <w:b/>
            <w:sz w:val="20"/>
            <w:szCs w:val="20"/>
          </w:rPr>
          <w:t>http://www.stemchallenge.org/</w:t>
        </w:r>
      </w:hyperlink>
      <w:r w:rsidR="00510A39" w:rsidRPr="00510A39">
        <w:rPr>
          <w:b/>
          <w:color w:val="E36C0A" w:themeColor="accent6" w:themeShade="BF"/>
          <w:sz w:val="20"/>
          <w:szCs w:val="20"/>
        </w:rPr>
        <w:t xml:space="preserve"> </w:t>
      </w:r>
    </w:p>
    <w:p w:rsidR="00510A39" w:rsidRPr="00510A39" w:rsidRDefault="00510A39" w:rsidP="00510A39">
      <w:pPr>
        <w:rPr>
          <w:color w:val="E36C0A" w:themeColor="accent6" w:themeShade="BF"/>
          <w:sz w:val="20"/>
          <w:szCs w:val="20"/>
        </w:rPr>
      </w:pPr>
      <w:r w:rsidRPr="00510A39">
        <w:rPr>
          <w:rStyle w:val="Strong"/>
          <w:sz w:val="20"/>
          <w:szCs w:val="20"/>
        </w:rPr>
        <w:t>Middle school</w:t>
      </w:r>
      <w:r w:rsidRPr="00510A39">
        <w:rPr>
          <w:sz w:val="20"/>
          <w:szCs w:val="20"/>
        </w:rPr>
        <w:t xml:space="preserve"> (5-8), </w:t>
      </w:r>
      <w:r w:rsidRPr="00510A39">
        <w:rPr>
          <w:rStyle w:val="Strong"/>
          <w:sz w:val="20"/>
          <w:szCs w:val="20"/>
        </w:rPr>
        <w:t>high school students</w:t>
      </w:r>
      <w:r w:rsidRPr="00510A39">
        <w:rPr>
          <w:sz w:val="20"/>
          <w:szCs w:val="20"/>
        </w:rPr>
        <w:t xml:space="preserve"> (9-12), </w:t>
      </w:r>
      <w:r w:rsidRPr="00510A39">
        <w:rPr>
          <w:rStyle w:val="Strong"/>
          <w:sz w:val="20"/>
          <w:szCs w:val="20"/>
        </w:rPr>
        <w:t>and educators</w:t>
      </w:r>
      <w:r w:rsidRPr="00510A39">
        <w:rPr>
          <w:sz w:val="20"/>
          <w:szCs w:val="20"/>
        </w:rPr>
        <w:t xml:space="preserve"> are invited to design games that incorporate STEM content or STEM themes in innovative and engaging ways. Home schoolers are eligible to enter as well. Sign up to be notified about the 2013 competition.</w:t>
      </w:r>
    </w:p>
    <w:p w:rsidR="00510A39" w:rsidRPr="00792DE4" w:rsidRDefault="00510A39" w:rsidP="00510A39">
      <w:pPr>
        <w:rPr>
          <w:b/>
          <w:color w:val="E36C0A" w:themeColor="accent6" w:themeShade="BF"/>
          <w:sz w:val="32"/>
          <w:szCs w:val="32"/>
        </w:rPr>
      </w:pPr>
      <w:r w:rsidRPr="00792DE4">
        <w:rPr>
          <w:b/>
          <w:color w:val="E36C0A" w:themeColor="accent6" w:themeShade="BF"/>
          <w:sz w:val="32"/>
          <w:szCs w:val="32"/>
        </w:rPr>
        <w:t>Master Tools</w:t>
      </w:r>
    </w:p>
    <w:p w:rsidR="00510A39" w:rsidRDefault="001E00F5" w:rsidP="00510A39">
      <w:hyperlink r:id="rId12" w:history="1">
        <w:r w:rsidR="00510A39" w:rsidRPr="00F90D4A">
          <w:rPr>
            <w:rStyle w:val="Hyperlink"/>
          </w:rPr>
          <w:t>http://www.shodor.org/master/</w:t>
        </w:r>
      </w:hyperlink>
      <w:r w:rsidR="00510A39">
        <w:t xml:space="preserve"> </w:t>
      </w:r>
    </w:p>
    <w:p w:rsidR="00510A39" w:rsidRDefault="00510A39" w:rsidP="00510A39">
      <w:proofErr w:type="gramStart"/>
      <w:r>
        <w:t xml:space="preserve">Eight interactive math and science tools and simulations for students in </w:t>
      </w:r>
      <w:r>
        <w:rPr>
          <w:rStyle w:val="Strong"/>
        </w:rPr>
        <w:t>grades 6-12</w:t>
      </w:r>
      <w:r>
        <w:t>.</w:t>
      </w:r>
      <w:proofErr w:type="gramEnd"/>
      <w:r>
        <w:t xml:space="preserve"> All simulations and curriculum materials meet the new National Science Education Standards and National Math Education Standards.</w:t>
      </w:r>
    </w:p>
    <w:p w:rsidR="00510A39" w:rsidRDefault="00510A39" w:rsidP="00510A39">
      <w:pPr>
        <w:rPr>
          <w:b/>
          <w:color w:val="E36C0A" w:themeColor="accent6" w:themeShade="BF"/>
          <w:sz w:val="32"/>
          <w:szCs w:val="32"/>
        </w:rPr>
      </w:pPr>
    </w:p>
    <w:p w:rsidR="00510A39" w:rsidRDefault="00510A39" w:rsidP="00510A39">
      <w:pPr>
        <w:rPr>
          <w:b/>
          <w:color w:val="E36C0A" w:themeColor="accent6" w:themeShade="BF"/>
          <w:sz w:val="32"/>
          <w:szCs w:val="32"/>
        </w:rPr>
      </w:pPr>
      <w:r>
        <w:rPr>
          <w:b/>
          <w:noProof/>
          <w:color w:val="E36C0A" w:themeColor="accent6" w:themeShade="BF"/>
          <w:sz w:val="32"/>
          <w:szCs w:val="32"/>
        </w:rPr>
        <w:lastRenderedPageBreak/>
        <w:drawing>
          <wp:anchor distT="0" distB="0" distL="114300" distR="114300" simplePos="0" relativeHeight="251662336" behindDoc="0" locked="0" layoutInCell="1" allowOverlap="1">
            <wp:simplePos x="0" y="0"/>
            <wp:positionH relativeFrom="column">
              <wp:posOffset>5198110</wp:posOffset>
            </wp:positionH>
            <wp:positionV relativeFrom="paragraph">
              <wp:posOffset>-254000</wp:posOffset>
            </wp:positionV>
            <wp:extent cx="936625" cy="1151255"/>
            <wp:effectExtent l="0" t="0" r="0" b="0"/>
            <wp:wrapNone/>
            <wp:docPr id="3" name="Picture 3" descr="C:\Users\traxlerm\AppData\Local\Microsoft\Windows\Temporary Internet Files\Content.IE5\2K3U7HAX\MC9003491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xlerm\AppData\Local\Microsoft\Windows\Temporary Internet Files\Content.IE5\2K3U7HAX\MC900349125[1].wmf"/>
                    <pic:cNvPicPr>
                      <a:picLocks noChangeAspect="1" noChangeArrowheads="1"/>
                    </pic:cNvPicPr>
                  </pic:nvPicPr>
                  <pic:blipFill>
                    <a:blip r:embed="rId13" cstate="print"/>
                    <a:srcRect/>
                    <a:stretch>
                      <a:fillRect/>
                    </a:stretch>
                  </pic:blipFill>
                  <pic:spPr bwMode="auto">
                    <a:xfrm>
                      <a:off x="0" y="0"/>
                      <a:ext cx="936625" cy="1151255"/>
                    </a:xfrm>
                    <a:prstGeom prst="rect">
                      <a:avLst/>
                    </a:prstGeom>
                    <a:noFill/>
                    <a:ln w="9525">
                      <a:noFill/>
                      <a:miter lim="800000"/>
                      <a:headEnd/>
                      <a:tailEnd/>
                    </a:ln>
                  </pic:spPr>
                </pic:pic>
              </a:graphicData>
            </a:graphic>
          </wp:anchor>
        </w:drawing>
      </w:r>
    </w:p>
    <w:p w:rsidR="00510A39" w:rsidRDefault="00510A39" w:rsidP="00510A39">
      <w:pPr>
        <w:rPr>
          <w:b/>
          <w:color w:val="E36C0A" w:themeColor="accent6" w:themeShade="BF"/>
          <w:sz w:val="32"/>
          <w:szCs w:val="32"/>
        </w:rPr>
      </w:pPr>
      <w:r w:rsidRPr="00DE5872">
        <w:rPr>
          <w:b/>
          <w:color w:val="E36C0A" w:themeColor="accent6" w:themeShade="BF"/>
          <w:sz w:val="32"/>
          <w:szCs w:val="32"/>
        </w:rPr>
        <w:t>Engineer Your Life</w:t>
      </w:r>
    </w:p>
    <w:p w:rsidR="00510A39" w:rsidRPr="000937A7" w:rsidRDefault="001E00F5" w:rsidP="00510A39">
      <w:pPr>
        <w:rPr>
          <w:color w:val="E36C0A" w:themeColor="accent6" w:themeShade="BF"/>
        </w:rPr>
      </w:pPr>
      <w:hyperlink r:id="rId14" w:history="1">
        <w:r w:rsidR="00510A39" w:rsidRPr="000937A7">
          <w:rPr>
            <w:rStyle w:val="Hyperlink"/>
          </w:rPr>
          <w:t>http://www.engineeryourlife.org/</w:t>
        </w:r>
      </w:hyperlink>
      <w:r w:rsidR="00510A39" w:rsidRPr="000937A7">
        <w:rPr>
          <w:color w:val="E36C0A" w:themeColor="accent6" w:themeShade="BF"/>
        </w:rPr>
        <w:t xml:space="preserve"> </w:t>
      </w:r>
    </w:p>
    <w:p w:rsidR="00510A39" w:rsidRDefault="00510A39" w:rsidP="00510A39">
      <w:r>
        <w:t xml:space="preserve">This guide introduces girls in </w:t>
      </w:r>
      <w:r>
        <w:rPr>
          <w:rStyle w:val="Strong"/>
        </w:rPr>
        <w:t>grades 9-12</w:t>
      </w:r>
      <w:r>
        <w:t xml:space="preserve"> to young women engineers and highlights careers. A section for parent and counselors furnishes background in engineering to better advise students. The site has a link to a companion site for girls in </w:t>
      </w:r>
      <w:r>
        <w:rPr>
          <w:rStyle w:val="Strong"/>
        </w:rPr>
        <w:t>grades 5-8</w:t>
      </w:r>
      <w:r>
        <w:t>.</w:t>
      </w:r>
    </w:p>
    <w:p w:rsidR="00510A39" w:rsidRPr="00377EB2" w:rsidRDefault="00510A39" w:rsidP="00510A39">
      <w:pPr>
        <w:rPr>
          <w:b/>
          <w:color w:val="E36C0A" w:themeColor="accent6" w:themeShade="BF"/>
          <w:sz w:val="32"/>
          <w:szCs w:val="32"/>
        </w:rPr>
      </w:pPr>
      <w:r w:rsidRPr="00377EB2">
        <w:rPr>
          <w:b/>
          <w:color w:val="E36C0A" w:themeColor="accent6" w:themeShade="BF"/>
          <w:sz w:val="32"/>
          <w:szCs w:val="32"/>
        </w:rPr>
        <w:t>Dow Chemical</w:t>
      </w:r>
    </w:p>
    <w:p w:rsidR="00510A39" w:rsidRDefault="001E00F5" w:rsidP="00510A39">
      <w:hyperlink r:id="rId15" w:history="1">
        <w:r w:rsidR="00510A39" w:rsidRPr="00F90D4A">
          <w:rPr>
            <w:rStyle w:val="Hyperlink"/>
          </w:rPr>
          <w:t>http://www.dow.com/company/citizenship/stem.htm</w:t>
        </w:r>
      </w:hyperlink>
      <w:r w:rsidR="00510A39">
        <w:t xml:space="preserve"> </w:t>
      </w:r>
    </w:p>
    <w:p w:rsidR="00510A39" w:rsidRDefault="00510A39" w:rsidP="00510A39">
      <w:r w:rsidRPr="00377EB2">
        <w:t>Through our partnerships with leading organizations, including the National Science Teachers’ Association and Chemical Education Foundation, the involvement of our employees as volunteers, and sponsorship of countless programs, we have supported science, technology, engineering and mathematics (STEM) education for more than 100 years</w:t>
      </w:r>
      <w:r>
        <w:rPr>
          <w:color w:val="666666"/>
          <w:sz w:val="20"/>
          <w:szCs w:val="20"/>
        </w:rPr>
        <w:t>.</w:t>
      </w:r>
    </w:p>
    <w:p w:rsidR="00510A39" w:rsidRPr="00400702" w:rsidRDefault="00510A39" w:rsidP="00510A39">
      <w:pPr>
        <w:rPr>
          <w:b/>
          <w:color w:val="00B050"/>
          <w:sz w:val="40"/>
          <w:szCs w:val="40"/>
        </w:rPr>
      </w:pPr>
      <w:r w:rsidRPr="00400702">
        <w:rPr>
          <w:b/>
          <w:color w:val="00B050"/>
          <w:sz w:val="40"/>
          <w:szCs w:val="40"/>
        </w:rPr>
        <w:t>RESEARCH SITE</w:t>
      </w:r>
    </w:p>
    <w:p w:rsidR="00510A39" w:rsidRPr="00030518" w:rsidRDefault="00510A39" w:rsidP="00510A39">
      <w:pPr>
        <w:rPr>
          <w:b/>
          <w:color w:val="E36C0A" w:themeColor="accent6" w:themeShade="BF"/>
          <w:sz w:val="32"/>
          <w:szCs w:val="32"/>
        </w:rPr>
      </w:pPr>
      <w:proofErr w:type="spellStart"/>
      <w:r w:rsidRPr="00030518">
        <w:rPr>
          <w:b/>
          <w:color w:val="E36C0A" w:themeColor="accent6" w:themeShade="BF"/>
          <w:sz w:val="32"/>
          <w:szCs w:val="32"/>
        </w:rPr>
        <w:t>Sparticl</w:t>
      </w:r>
      <w:proofErr w:type="spellEnd"/>
    </w:p>
    <w:p w:rsidR="00510A39" w:rsidRPr="00510A39" w:rsidRDefault="001E00F5" w:rsidP="00510A39">
      <w:pPr>
        <w:rPr>
          <w:sz w:val="20"/>
          <w:szCs w:val="20"/>
        </w:rPr>
      </w:pPr>
      <w:hyperlink r:id="rId16" w:history="1">
        <w:r w:rsidR="00510A39" w:rsidRPr="00510A39">
          <w:rPr>
            <w:rStyle w:val="Hyperlink"/>
            <w:sz w:val="20"/>
            <w:szCs w:val="20"/>
          </w:rPr>
          <w:t>http://www.sparticl.org/</w:t>
        </w:r>
      </w:hyperlink>
      <w:r w:rsidR="00510A39" w:rsidRPr="00510A39">
        <w:rPr>
          <w:sz w:val="20"/>
          <w:szCs w:val="20"/>
        </w:rPr>
        <w:t xml:space="preserve"> </w:t>
      </w:r>
    </w:p>
    <w:p w:rsidR="00510A39" w:rsidRPr="00030518" w:rsidRDefault="00510A39" w:rsidP="00510A39">
      <w:pPr>
        <w:pStyle w:val="NormalWeb"/>
        <w:rPr>
          <w:rFonts w:asciiTheme="minorHAnsi" w:hAnsiTheme="minorHAnsi" w:cstheme="minorHAnsi"/>
        </w:rPr>
      </w:pPr>
      <w:proofErr w:type="spellStart"/>
      <w:r w:rsidRPr="00510A39">
        <w:rPr>
          <w:rFonts w:asciiTheme="minorHAnsi" w:hAnsiTheme="minorHAnsi" w:cstheme="minorHAnsi"/>
          <w:sz w:val="20"/>
          <w:szCs w:val="20"/>
        </w:rPr>
        <w:t>Sparticl</w:t>
      </w:r>
      <w:proofErr w:type="spellEnd"/>
      <w:r w:rsidRPr="00510A39">
        <w:rPr>
          <w:rFonts w:asciiTheme="minorHAnsi" w:hAnsiTheme="minorHAnsi" w:cstheme="minorHAnsi"/>
          <w:sz w:val="20"/>
          <w:szCs w:val="20"/>
        </w:rPr>
        <w:t xml:space="preserve"> is a new web and mobile service for teens, a collection of the very best the web has to offer in science, technology, engineering, and math or STEM. </w:t>
      </w:r>
      <w:proofErr w:type="spellStart"/>
      <w:r w:rsidRPr="00510A39">
        <w:rPr>
          <w:rFonts w:asciiTheme="minorHAnsi" w:hAnsiTheme="minorHAnsi" w:cstheme="minorHAnsi"/>
          <w:sz w:val="20"/>
          <w:szCs w:val="20"/>
        </w:rPr>
        <w:t>Sparticl</w:t>
      </w:r>
      <w:proofErr w:type="spellEnd"/>
      <w:r w:rsidRPr="00510A39">
        <w:rPr>
          <w:rFonts w:asciiTheme="minorHAnsi" w:hAnsiTheme="minorHAnsi" w:cstheme="minorHAnsi"/>
          <w:sz w:val="20"/>
          <w:szCs w:val="20"/>
        </w:rPr>
        <w:t xml:space="preserve"> includes answers to science questions, images, videos, games, and hands-on activities, all curated by a team of experts. But it's also a place where teens play a critical part – ranking content, sharing it, and recommending new content, all the while earning points and badges. </w:t>
      </w:r>
      <w:proofErr w:type="spellStart"/>
      <w:r w:rsidRPr="00510A39">
        <w:rPr>
          <w:rFonts w:asciiTheme="minorHAnsi" w:hAnsiTheme="minorHAnsi" w:cstheme="minorHAnsi"/>
          <w:sz w:val="20"/>
          <w:szCs w:val="20"/>
        </w:rPr>
        <w:t>Sparticl</w:t>
      </w:r>
      <w:proofErr w:type="spellEnd"/>
      <w:r w:rsidRPr="00510A39">
        <w:rPr>
          <w:rFonts w:asciiTheme="minorHAnsi" w:hAnsiTheme="minorHAnsi" w:cstheme="minorHAnsi"/>
          <w:sz w:val="20"/>
          <w:szCs w:val="20"/>
        </w:rPr>
        <w:t xml:space="preserve"> is created by the award-winning National Productions division of Twin Cities Public Television, and is made possible with the generous support of 3M</w:t>
      </w:r>
      <w:r w:rsidRPr="00030518">
        <w:rPr>
          <w:rFonts w:asciiTheme="minorHAnsi" w:hAnsiTheme="minorHAnsi" w:cstheme="minorHAnsi"/>
        </w:rPr>
        <w:t>.</w:t>
      </w:r>
    </w:p>
    <w:p w:rsidR="00510A39" w:rsidRPr="00400702" w:rsidRDefault="00510A39" w:rsidP="00510A39">
      <w:pPr>
        <w:rPr>
          <w:rFonts w:cstheme="minorHAnsi"/>
          <w:b/>
          <w:color w:val="00B050"/>
          <w:sz w:val="40"/>
          <w:szCs w:val="40"/>
        </w:rPr>
      </w:pPr>
      <w:r w:rsidRPr="00400702">
        <w:rPr>
          <w:rFonts w:cstheme="minorHAnsi"/>
          <w:b/>
          <w:color w:val="00B050"/>
          <w:sz w:val="40"/>
          <w:szCs w:val="40"/>
        </w:rPr>
        <w:t>Science is for GIRLS!</w:t>
      </w:r>
    </w:p>
    <w:p w:rsidR="00510A39" w:rsidRPr="00030518" w:rsidRDefault="00510A39" w:rsidP="00510A39">
      <w:pPr>
        <w:rPr>
          <w:rFonts w:cstheme="minorHAnsi"/>
          <w:b/>
          <w:color w:val="E36C0A" w:themeColor="accent6" w:themeShade="BF"/>
          <w:sz w:val="32"/>
          <w:szCs w:val="32"/>
        </w:rPr>
      </w:pPr>
      <w:proofErr w:type="spellStart"/>
      <w:r w:rsidRPr="00030518">
        <w:rPr>
          <w:rFonts w:cstheme="minorHAnsi"/>
          <w:b/>
          <w:color w:val="E36C0A" w:themeColor="accent6" w:themeShade="BF"/>
          <w:sz w:val="32"/>
          <w:szCs w:val="32"/>
        </w:rPr>
        <w:t>Scigirls</w:t>
      </w:r>
      <w:proofErr w:type="spellEnd"/>
      <w:r w:rsidRPr="00030518">
        <w:rPr>
          <w:rFonts w:cstheme="minorHAnsi"/>
          <w:b/>
          <w:color w:val="E36C0A" w:themeColor="accent6" w:themeShade="BF"/>
          <w:sz w:val="32"/>
          <w:szCs w:val="32"/>
        </w:rPr>
        <w:t xml:space="preserve"> Connect</w:t>
      </w:r>
    </w:p>
    <w:p w:rsidR="00510A39" w:rsidRPr="00510A39" w:rsidRDefault="001E00F5" w:rsidP="00510A39">
      <w:pPr>
        <w:rPr>
          <w:rFonts w:cstheme="minorHAnsi"/>
          <w:sz w:val="20"/>
          <w:szCs w:val="20"/>
        </w:rPr>
      </w:pPr>
      <w:hyperlink r:id="rId17" w:history="1">
        <w:r w:rsidR="00510A39" w:rsidRPr="00510A39">
          <w:rPr>
            <w:rStyle w:val="Hyperlink"/>
            <w:rFonts w:cstheme="minorHAnsi"/>
            <w:sz w:val="20"/>
            <w:szCs w:val="20"/>
          </w:rPr>
          <w:t>http://scigirlsconnect.org/</w:t>
        </w:r>
      </w:hyperlink>
      <w:r w:rsidR="00510A39" w:rsidRPr="00510A39">
        <w:rPr>
          <w:rFonts w:cstheme="minorHAnsi"/>
          <w:sz w:val="20"/>
          <w:szCs w:val="20"/>
        </w:rPr>
        <w:t xml:space="preserve"> </w:t>
      </w:r>
    </w:p>
    <w:p w:rsidR="00510A39" w:rsidRPr="00510A39" w:rsidRDefault="00D933D8" w:rsidP="00510A39">
      <w:pPr>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63360" behindDoc="0" locked="0" layoutInCell="1" allowOverlap="1">
            <wp:simplePos x="0" y="0"/>
            <wp:positionH relativeFrom="column">
              <wp:posOffset>2519539</wp:posOffset>
            </wp:positionH>
            <wp:positionV relativeFrom="paragraph">
              <wp:posOffset>874959</wp:posOffset>
            </wp:positionV>
            <wp:extent cx="1550105" cy="1557867"/>
            <wp:effectExtent l="19050" t="0" r="0" b="0"/>
            <wp:wrapNone/>
            <wp:docPr id="9" name="Picture 6" descr="C:\Users\traxlerm\AppData\Local\Microsoft\Windows\Temporary Internet Files\Content.IE5\Y2EGI5R1\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axlerm\AppData\Local\Microsoft\Windows\Temporary Internet Files\Content.IE5\Y2EGI5R1\logo[1].jpg"/>
                    <pic:cNvPicPr>
                      <a:picLocks noChangeAspect="1" noChangeArrowheads="1"/>
                    </pic:cNvPicPr>
                  </pic:nvPicPr>
                  <pic:blipFill>
                    <a:blip r:embed="rId18" cstate="print"/>
                    <a:srcRect/>
                    <a:stretch>
                      <a:fillRect/>
                    </a:stretch>
                  </pic:blipFill>
                  <pic:spPr bwMode="auto">
                    <a:xfrm>
                      <a:off x="0" y="0"/>
                      <a:ext cx="1550105" cy="1557867"/>
                    </a:xfrm>
                    <a:prstGeom prst="rect">
                      <a:avLst/>
                    </a:prstGeom>
                    <a:noFill/>
                    <a:ln w="9525">
                      <a:noFill/>
                      <a:miter lim="800000"/>
                      <a:headEnd/>
                      <a:tailEnd/>
                    </a:ln>
                  </pic:spPr>
                </pic:pic>
              </a:graphicData>
            </a:graphic>
          </wp:anchor>
        </w:drawing>
      </w:r>
      <w:r w:rsidR="00510A39" w:rsidRPr="00510A39">
        <w:rPr>
          <w:rFonts w:ascii="Arial" w:hAnsi="Arial" w:cs="Arial"/>
          <w:color w:val="333333"/>
          <w:sz w:val="20"/>
          <w:szCs w:val="20"/>
        </w:rPr>
        <w:t>The</w:t>
      </w:r>
      <w:r w:rsidR="00510A39" w:rsidRPr="00510A39">
        <w:rPr>
          <w:rStyle w:val="apple-converted-space"/>
          <w:rFonts w:ascii="Arial" w:hAnsi="Arial" w:cs="Arial"/>
          <w:color w:val="333333"/>
          <w:sz w:val="20"/>
          <w:szCs w:val="20"/>
        </w:rPr>
        <w:t xml:space="preserve"> </w:t>
      </w:r>
      <w:proofErr w:type="spellStart"/>
      <w:r w:rsidR="00510A39" w:rsidRPr="00510A39">
        <w:rPr>
          <w:rStyle w:val="Emphasis"/>
          <w:rFonts w:ascii="Arial" w:hAnsi="Arial" w:cs="Arial"/>
          <w:color w:val="333333"/>
          <w:sz w:val="20"/>
          <w:szCs w:val="20"/>
        </w:rPr>
        <w:t>SciGirls</w:t>
      </w:r>
      <w:proofErr w:type="spellEnd"/>
      <w:r w:rsidR="00510A39" w:rsidRPr="00510A39">
        <w:rPr>
          <w:rStyle w:val="apple-converted-space"/>
          <w:rFonts w:ascii="Arial" w:hAnsi="Arial" w:cs="Arial"/>
          <w:color w:val="333333"/>
          <w:sz w:val="20"/>
          <w:szCs w:val="20"/>
        </w:rPr>
        <w:t xml:space="preserve"> </w:t>
      </w:r>
      <w:r w:rsidR="00510A39" w:rsidRPr="00510A39">
        <w:rPr>
          <w:rFonts w:ascii="Arial" w:hAnsi="Arial" w:cs="Arial"/>
          <w:color w:val="333333"/>
          <w:sz w:val="20"/>
          <w:szCs w:val="20"/>
        </w:rPr>
        <w:t xml:space="preserve">brand has grown into a far-reaching </w:t>
      </w:r>
      <w:proofErr w:type="spellStart"/>
      <w:r w:rsidR="00510A39" w:rsidRPr="00510A39">
        <w:rPr>
          <w:rFonts w:ascii="Arial" w:hAnsi="Arial" w:cs="Arial"/>
          <w:color w:val="333333"/>
          <w:sz w:val="20"/>
          <w:szCs w:val="20"/>
        </w:rPr>
        <w:t>transmedia</w:t>
      </w:r>
      <w:proofErr w:type="spellEnd"/>
      <w:r w:rsidR="00510A39" w:rsidRPr="00510A39">
        <w:rPr>
          <w:rFonts w:ascii="Arial" w:hAnsi="Arial" w:cs="Arial"/>
          <w:color w:val="333333"/>
          <w:sz w:val="20"/>
          <w:szCs w:val="20"/>
        </w:rPr>
        <w:t xml:space="preserve"> enterprise, serving girls, families and educators in both English and Spanish. Evidence-based practices in STEM education for girls,</w:t>
      </w:r>
      <w:r w:rsidR="00510A39" w:rsidRPr="00510A39">
        <w:rPr>
          <w:rStyle w:val="apple-converted-space"/>
          <w:rFonts w:ascii="Arial" w:hAnsi="Arial" w:cs="Arial"/>
          <w:color w:val="333333"/>
          <w:sz w:val="20"/>
          <w:szCs w:val="20"/>
        </w:rPr>
        <w:t xml:space="preserve"> </w:t>
      </w:r>
      <w:proofErr w:type="spellStart"/>
      <w:r w:rsidR="00510A39" w:rsidRPr="00510A39">
        <w:rPr>
          <w:rStyle w:val="Emphasis"/>
          <w:rFonts w:ascii="Arial" w:hAnsi="Arial" w:cs="Arial"/>
          <w:color w:val="333333"/>
          <w:sz w:val="20"/>
          <w:szCs w:val="20"/>
        </w:rPr>
        <w:t>SciGirls</w:t>
      </w:r>
      <w:proofErr w:type="spellEnd"/>
      <w:r w:rsidR="00510A39" w:rsidRPr="00510A39">
        <w:rPr>
          <w:rFonts w:ascii="Arial" w:hAnsi="Arial" w:cs="Arial"/>
          <w:color w:val="333333"/>
          <w:sz w:val="20"/>
          <w:szCs w:val="20"/>
        </w:rPr>
        <w:t>’ videos, online resources, hands-on activities and professional development work together to address a singular but powerful goal: to inspire, enable, and maximize STEM learning and participation for all girls, encouraging greater interest in STEM careers.</w:t>
      </w:r>
    </w:p>
    <w:sectPr w:rsidR="00510A39" w:rsidRPr="00510A39" w:rsidSect="00510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39"/>
    <w:rsid w:val="001E00F5"/>
    <w:rsid w:val="00510A39"/>
    <w:rsid w:val="00665719"/>
    <w:rsid w:val="00D9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39"/>
    <w:rPr>
      <w:color w:val="0000FF" w:themeColor="hyperlink"/>
      <w:u w:val="single"/>
    </w:rPr>
  </w:style>
  <w:style w:type="character" w:styleId="Strong">
    <w:name w:val="Strong"/>
    <w:basedOn w:val="DefaultParagraphFont"/>
    <w:uiPriority w:val="22"/>
    <w:qFormat/>
    <w:rsid w:val="00510A39"/>
    <w:rPr>
      <w:b/>
      <w:bCs/>
    </w:rPr>
  </w:style>
  <w:style w:type="paragraph" w:styleId="NormalWeb">
    <w:name w:val="Normal (Web)"/>
    <w:basedOn w:val="Normal"/>
    <w:uiPriority w:val="99"/>
    <w:semiHidden/>
    <w:unhideWhenUsed/>
    <w:rsid w:val="00510A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A39"/>
    <w:rPr>
      <w:i/>
      <w:iCs/>
    </w:rPr>
  </w:style>
  <w:style w:type="character" w:customStyle="1" w:styleId="apple-converted-space">
    <w:name w:val="apple-converted-space"/>
    <w:basedOn w:val="DefaultParagraphFont"/>
    <w:rsid w:val="00510A39"/>
  </w:style>
  <w:style w:type="paragraph" w:styleId="BalloonText">
    <w:name w:val="Balloon Text"/>
    <w:basedOn w:val="Normal"/>
    <w:link w:val="BalloonTextChar"/>
    <w:uiPriority w:val="99"/>
    <w:semiHidden/>
    <w:unhideWhenUsed/>
    <w:rsid w:val="0051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39"/>
    <w:rPr>
      <w:color w:val="0000FF" w:themeColor="hyperlink"/>
      <w:u w:val="single"/>
    </w:rPr>
  </w:style>
  <w:style w:type="character" w:styleId="Strong">
    <w:name w:val="Strong"/>
    <w:basedOn w:val="DefaultParagraphFont"/>
    <w:uiPriority w:val="22"/>
    <w:qFormat/>
    <w:rsid w:val="00510A39"/>
    <w:rPr>
      <w:b/>
      <w:bCs/>
    </w:rPr>
  </w:style>
  <w:style w:type="paragraph" w:styleId="NormalWeb">
    <w:name w:val="Normal (Web)"/>
    <w:basedOn w:val="Normal"/>
    <w:uiPriority w:val="99"/>
    <w:semiHidden/>
    <w:unhideWhenUsed/>
    <w:rsid w:val="00510A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A39"/>
    <w:rPr>
      <w:i/>
      <w:iCs/>
    </w:rPr>
  </w:style>
  <w:style w:type="character" w:customStyle="1" w:styleId="apple-converted-space">
    <w:name w:val="apple-converted-space"/>
    <w:basedOn w:val="DefaultParagraphFont"/>
    <w:rsid w:val="00510A39"/>
  </w:style>
  <w:style w:type="paragraph" w:styleId="BalloonText">
    <w:name w:val="Balloon Text"/>
    <w:basedOn w:val="Normal"/>
    <w:link w:val="BalloonTextChar"/>
    <w:uiPriority w:val="99"/>
    <w:semiHidden/>
    <w:unhideWhenUsed/>
    <w:rsid w:val="0051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ineticcity.com/" TargetMode="External"/><Relationship Id="rId20" Type="http://schemas.openxmlformats.org/officeDocument/2006/relationships/theme" Target="theme/theme1.xml"/><Relationship Id="rId10" Type="http://schemas.openxmlformats.org/officeDocument/2006/relationships/hyperlink" Target="http://www.egfi-k12.org/" TargetMode="External"/><Relationship Id="rId11" Type="http://schemas.openxmlformats.org/officeDocument/2006/relationships/hyperlink" Target="http://www.stemchallenge.org/" TargetMode="External"/><Relationship Id="rId12" Type="http://schemas.openxmlformats.org/officeDocument/2006/relationships/hyperlink" Target="http://www.shodor.org/master/" TargetMode="External"/><Relationship Id="rId13" Type="http://schemas.openxmlformats.org/officeDocument/2006/relationships/image" Target="media/image3.wmf"/><Relationship Id="rId14" Type="http://schemas.openxmlformats.org/officeDocument/2006/relationships/hyperlink" Target="http://www.engineeryourlife.org/" TargetMode="External"/><Relationship Id="rId15" Type="http://schemas.openxmlformats.org/officeDocument/2006/relationships/hyperlink" Target="http://www.dow.com/company/citizenship/stem.htm" TargetMode="External"/><Relationship Id="rId16" Type="http://schemas.openxmlformats.org/officeDocument/2006/relationships/hyperlink" Target="http://www.sparticl.org/" TargetMode="External"/><Relationship Id="rId17" Type="http://schemas.openxmlformats.org/officeDocument/2006/relationships/hyperlink" Target="http://scigirlsconnect.org/" TargetMode="External"/><Relationship Id="rId18" Type="http://schemas.openxmlformats.org/officeDocument/2006/relationships/image" Target="media/image4.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hyperlink" Target="http://www.exploratorium.edu/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54B4E-1271-D54E-8F6A-329DC49C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cm201u</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traxlerm</dc:creator>
  <cp:lastModifiedBy>Robert Taylor</cp:lastModifiedBy>
  <cp:revision>2</cp:revision>
  <dcterms:created xsi:type="dcterms:W3CDTF">2015-06-19T22:02:00Z</dcterms:created>
  <dcterms:modified xsi:type="dcterms:W3CDTF">2015-06-19T22:02:00Z</dcterms:modified>
</cp:coreProperties>
</file>